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9015" w14:textId="10F42F5B" w:rsidR="00655198" w:rsidRPr="00B8236A" w:rsidRDefault="00655198">
      <w:pPr>
        <w:spacing w:after="19"/>
        <w:ind w:left="1" w:right="19" w:hanging="3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B8236A">
        <w:rPr>
          <w:b/>
          <w:bCs/>
          <w:sz w:val="28"/>
          <w:szCs w:val="28"/>
        </w:rPr>
        <w:t>Prova escrita de conhecimentos específicos</w:t>
      </w:r>
    </w:p>
    <w:p w14:paraId="21BEE937" w14:textId="77777777" w:rsidR="007D2DC8" w:rsidRDefault="00A6296B">
      <w:pPr>
        <w:spacing w:after="200"/>
        <w:ind w:left="0" w:right="19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Linhas de pesquisa: </w:t>
      </w:r>
    </w:p>
    <w:p w14:paraId="4B7C0D77" w14:textId="77777777" w:rsidR="0085667A" w:rsidRDefault="00A6296B">
      <w:pPr>
        <w:spacing w:after="200"/>
        <w:ind w:left="0" w:right="19" w:hanging="2"/>
        <w:rPr>
          <w:rFonts w:ascii="Cambria" w:eastAsia="Cambria" w:hAnsi="Cambria" w:cs="Cambria"/>
          <w:b/>
          <w:u w:val="single"/>
        </w:rPr>
      </w:pPr>
      <w:r w:rsidRPr="00BF3666">
        <w:rPr>
          <w:rFonts w:ascii="Cambria" w:eastAsia="Cambria" w:hAnsi="Cambria" w:cs="Cambria"/>
          <w:b/>
          <w:u w:val="single"/>
        </w:rPr>
        <w:t xml:space="preserve">(a) AQUISIÇÃO E APRENDIZAGEM DO ITALIANO COMO LÍNGUA ESTRANGEIRA; </w:t>
      </w:r>
    </w:p>
    <w:p w14:paraId="56FC4612" w14:textId="4ACA3C67" w:rsidR="007D2DC8" w:rsidRDefault="00A6296B">
      <w:pPr>
        <w:spacing w:after="200"/>
        <w:ind w:left="0" w:right="19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(b) O ITALIANO FALADO E ESCRITO SOB A PERSPECTIVA BRASILEIRA.</w:t>
      </w:r>
    </w:p>
    <w:p w14:paraId="2718F86F" w14:textId="102F0B89" w:rsidR="007D2DC8" w:rsidRDefault="00B8236A" w:rsidP="0085667A">
      <w:pPr>
        <w:spacing w:after="240"/>
        <w:ind w:left="0" w:right="19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</w:t>
      </w:r>
      <w:r w:rsidR="00A6296B">
        <w:rPr>
          <w:rFonts w:ascii="Cambria" w:eastAsia="Cambria" w:hAnsi="Cambria" w:cs="Cambria"/>
          <w:b/>
        </w:rPr>
        <w:t>º semestre de 202</w:t>
      </w:r>
      <w:r>
        <w:rPr>
          <w:rFonts w:ascii="Cambria" w:eastAsia="Cambria" w:hAnsi="Cambria" w:cs="Cambria"/>
          <w:b/>
        </w:rPr>
        <w:t>2</w:t>
      </w:r>
      <w:r w:rsidR="00A6296B">
        <w:rPr>
          <w:rFonts w:ascii="Cambria" w:eastAsia="Cambria" w:hAnsi="Cambria" w:cs="Cambria"/>
          <w:b/>
        </w:rPr>
        <w:t xml:space="preserve"> (para ingresso no </w:t>
      </w:r>
      <w:r>
        <w:rPr>
          <w:rFonts w:ascii="Cambria" w:eastAsia="Cambria" w:hAnsi="Cambria" w:cs="Cambria"/>
          <w:b/>
        </w:rPr>
        <w:t>1</w:t>
      </w:r>
      <w:r w:rsidR="00A6296B">
        <w:rPr>
          <w:rFonts w:ascii="Cambria" w:eastAsia="Cambria" w:hAnsi="Cambria" w:cs="Cambria"/>
          <w:b/>
          <w:vertAlign w:val="superscript"/>
        </w:rPr>
        <w:t>o</w:t>
      </w:r>
      <w:r w:rsidR="00A6296B">
        <w:rPr>
          <w:rFonts w:ascii="Cambria" w:eastAsia="Cambria" w:hAnsi="Cambria" w:cs="Cambria"/>
          <w:b/>
        </w:rPr>
        <w:t xml:space="preserve"> semestre de 202</w:t>
      </w:r>
      <w:r>
        <w:rPr>
          <w:rFonts w:ascii="Cambria" w:eastAsia="Cambria" w:hAnsi="Cambria" w:cs="Cambria"/>
          <w:b/>
        </w:rPr>
        <w:t>3</w:t>
      </w:r>
      <w:r w:rsidR="00A6296B">
        <w:rPr>
          <w:rFonts w:ascii="Cambria" w:eastAsia="Cambria" w:hAnsi="Cambria" w:cs="Cambria"/>
          <w:b/>
        </w:rPr>
        <w:t>)</w:t>
      </w:r>
    </w:p>
    <w:p w14:paraId="7982FEE0" w14:textId="0B395A55" w:rsidR="007D2DC8" w:rsidRDefault="00A6296B" w:rsidP="0085667A">
      <w:pPr>
        <w:spacing w:after="2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 da prova: 1</w:t>
      </w:r>
      <w:r w:rsidR="00B8236A"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</w:rPr>
        <w:t>/</w:t>
      </w:r>
      <w:r w:rsidR="00B8236A">
        <w:rPr>
          <w:rFonts w:ascii="Cambria" w:eastAsia="Cambria" w:hAnsi="Cambria" w:cs="Cambria"/>
        </w:rPr>
        <w:t>10</w:t>
      </w:r>
      <w:r>
        <w:rPr>
          <w:rFonts w:ascii="Cambria" w:eastAsia="Cambria" w:hAnsi="Cambria" w:cs="Cambria"/>
        </w:rPr>
        <w:t>/202</w:t>
      </w:r>
      <w:r w:rsidR="00B8236A">
        <w:rPr>
          <w:rFonts w:ascii="Cambria" w:eastAsia="Cambria" w:hAnsi="Cambria" w:cs="Cambria"/>
        </w:rPr>
        <w:t>2</w:t>
      </w:r>
    </w:p>
    <w:tbl>
      <w:tblPr>
        <w:tblStyle w:val="a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7D2DC8" w14:paraId="05889B7D" w14:textId="77777777">
        <w:trPr>
          <w:trHeight w:val="547"/>
        </w:trPr>
        <w:tc>
          <w:tcPr>
            <w:tcW w:w="8644" w:type="dxa"/>
          </w:tcPr>
          <w:p w14:paraId="00BFDF73" w14:textId="5F3F1F8A" w:rsidR="007D2DC8" w:rsidRDefault="00B8236A">
            <w:pPr>
              <w:ind w:left="0" w:hanging="2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Número </w:t>
            </w:r>
            <w:r w:rsidR="00A6296B">
              <w:rPr>
                <w:rFonts w:ascii="Cambria" w:eastAsia="Cambria" w:hAnsi="Cambria" w:cs="Cambria"/>
                <w:b/>
              </w:rPr>
              <w:t>ID da/do candidata/o:</w:t>
            </w:r>
            <w:r w:rsidR="00BF3666"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5BEBF0FA" w14:textId="77777777" w:rsidR="007D2DC8" w:rsidRDefault="007D2DC8">
            <w:pPr>
              <w:ind w:left="0" w:hanging="2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D2DC8" w14:paraId="127438C4" w14:textId="77777777">
        <w:tc>
          <w:tcPr>
            <w:tcW w:w="8644" w:type="dxa"/>
          </w:tcPr>
          <w:p w14:paraId="64C1C23B" w14:textId="29F3A7D4" w:rsidR="007D2DC8" w:rsidRDefault="00A6296B">
            <w:pPr>
              <w:tabs>
                <w:tab w:val="center" w:pos="4214"/>
              </w:tabs>
              <w:ind w:left="0" w:hanging="2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Nível:                     Mestrado </w:t>
            </w:r>
            <w:proofErr w:type="gramStart"/>
            <w:r>
              <w:rPr>
                <w:rFonts w:ascii="Cambria" w:eastAsia="Cambria" w:hAnsi="Cambria" w:cs="Cambria"/>
                <w:b/>
              </w:rPr>
              <w:t>(</w:t>
            </w:r>
            <w:r w:rsidR="00205DC4">
              <w:rPr>
                <w:rFonts w:ascii="Cambria" w:eastAsia="Cambria" w:hAnsi="Cambria" w:cs="Cambria"/>
                <w:b/>
              </w:rPr>
              <w:t xml:space="preserve">  </w:t>
            </w:r>
            <w:r>
              <w:rPr>
                <w:rFonts w:ascii="Cambria" w:eastAsia="Cambria" w:hAnsi="Cambria" w:cs="Cambria"/>
                <w:b/>
              </w:rPr>
              <w:t>)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                    Doutorado (   )</w:t>
            </w:r>
            <w:r>
              <w:rPr>
                <w:rFonts w:ascii="Cambria" w:eastAsia="Cambria" w:hAnsi="Cambria" w:cs="Cambria"/>
                <w:b/>
              </w:rPr>
              <w:tab/>
            </w:r>
          </w:p>
          <w:p w14:paraId="784537A2" w14:textId="77777777" w:rsidR="007D2DC8" w:rsidRDefault="007D2DC8">
            <w:pPr>
              <w:ind w:left="0" w:hanging="2"/>
              <w:jc w:val="both"/>
              <w:rPr>
                <w:rFonts w:ascii="Cambria" w:eastAsia="Cambria" w:hAnsi="Cambria" w:cs="Cambria"/>
                <w:b/>
              </w:rPr>
            </w:pPr>
          </w:p>
        </w:tc>
      </w:tr>
    </w:tbl>
    <w:p w14:paraId="0FB274DF" w14:textId="77777777" w:rsidR="007D2DC8" w:rsidRDefault="007D2DC8">
      <w:pPr>
        <w:ind w:left="1" w:hanging="3"/>
        <w:jc w:val="both"/>
        <w:rPr>
          <w:rFonts w:ascii="Cambria" w:eastAsia="Cambria" w:hAnsi="Cambria" w:cs="Cambria"/>
          <w:sz w:val="28"/>
          <w:szCs w:val="28"/>
        </w:rPr>
      </w:pPr>
    </w:p>
    <w:tbl>
      <w:tblPr>
        <w:tblStyle w:val="a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7D2DC8" w14:paraId="3C1BD2F0" w14:textId="77777777">
        <w:tc>
          <w:tcPr>
            <w:tcW w:w="8644" w:type="dxa"/>
            <w:shd w:val="clear" w:color="auto" w:fill="BFBFBF"/>
          </w:tcPr>
          <w:p w14:paraId="4C3A554B" w14:textId="77777777" w:rsidR="007D2DC8" w:rsidRDefault="007D2DC8">
            <w:pPr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74E7069E" w14:textId="77777777" w:rsidR="007D2DC8" w:rsidRDefault="00A6296B">
            <w:pPr>
              <w:shd w:val="clear" w:color="auto" w:fill="BFBFBF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ORIENTAÇÕES</w:t>
            </w:r>
          </w:p>
          <w:p w14:paraId="5DF5DC93" w14:textId="77777777" w:rsidR="007D2DC8" w:rsidRDefault="007D2DC8">
            <w:pPr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D2DC8" w14:paraId="256234D6" w14:textId="77777777" w:rsidTr="00205DC4">
        <w:trPr>
          <w:trHeight w:val="6746"/>
        </w:trPr>
        <w:tc>
          <w:tcPr>
            <w:tcW w:w="8644" w:type="dxa"/>
          </w:tcPr>
          <w:p w14:paraId="12780B5F" w14:textId="1CC8799B" w:rsidR="007D2DC8" w:rsidRDefault="00A6296B">
            <w:pPr>
              <w:spacing w:before="240"/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a) Leia as quatro questões abaixo, elaboradas com base nas obras da bibliografia indicada para esta prova. Escolha 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DUAS</w:t>
            </w:r>
            <w:r>
              <w:rPr>
                <w:rFonts w:ascii="Cambria" w:eastAsia="Cambria" w:hAnsi="Cambria" w:cs="Cambria"/>
                <w:sz w:val="26"/>
                <w:szCs w:val="26"/>
              </w:rPr>
              <w:t xml:space="preserve"> delas</w:t>
            </w:r>
            <w:r w:rsidR="00205DC4">
              <w:rPr>
                <w:rFonts w:ascii="Cambria" w:eastAsia="Cambria" w:hAnsi="Cambria" w:cs="Cambria"/>
                <w:sz w:val="26"/>
                <w:szCs w:val="26"/>
              </w:rPr>
              <w:t xml:space="preserve"> (</w:t>
            </w:r>
            <w:r w:rsidR="00205DC4" w:rsidRPr="00205DC4"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somente duas</w:t>
            </w:r>
            <w:r w:rsidR="00205DC4">
              <w:rPr>
                <w:rFonts w:ascii="Cambria" w:eastAsia="Cambria" w:hAnsi="Cambria" w:cs="Cambria"/>
                <w:sz w:val="26"/>
                <w:szCs w:val="26"/>
              </w:rPr>
              <w:t>)</w:t>
            </w:r>
            <w:r>
              <w:rPr>
                <w:rFonts w:ascii="Cambria" w:eastAsia="Cambria" w:hAnsi="Cambria" w:cs="Cambria"/>
                <w:sz w:val="26"/>
                <w:szCs w:val="26"/>
              </w:rPr>
              <w:t xml:space="preserve"> e responda redigindo</w:t>
            </w:r>
            <w:r w:rsidR="00205DC4">
              <w:rPr>
                <w:rFonts w:ascii="Cambria" w:eastAsia="Cambria" w:hAnsi="Cambria" w:cs="Cambria"/>
                <w:sz w:val="26"/>
                <w:szCs w:val="26"/>
              </w:rPr>
              <w:t xml:space="preserve"> </w:t>
            </w:r>
            <w:r w:rsidR="00205DC4">
              <w:rPr>
                <w:rFonts w:ascii="Cambria" w:eastAsia="Cambria" w:hAnsi="Cambria" w:cs="Cambria"/>
                <w:sz w:val="26"/>
                <w:szCs w:val="26"/>
              </w:rPr>
              <w:t xml:space="preserve">um texto em </w:t>
            </w:r>
            <w:r w:rsidR="00205DC4" w:rsidRPr="00205DC4">
              <w:rPr>
                <w:rFonts w:ascii="Cambria" w:eastAsia="Cambria" w:hAnsi="Cambria" w:cs="Cambria"/>
                <w:sz w:val="26"/>
                <w:szCs w:val="26"/>
                <w:u w:val="single"/>
              </w:rPr>
              <w:t>português</w:t>
            </w:r>
            <w:r>
              <w:rPr>
                <w:rFonts w:ascii="Cambria" w:eastAsia="Cambria" w:hAnsi="Cambria" w:cs="Cambria"/>
                <w:sz w:val="26"/>
                <w:szCs w:val="26"/>
              </w:rPr>
              <w:t xml:space="preserve"> para cada uma das </w:t>
            </w:r>
            <w:r w:rsidRPr="00205DC4"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duas</w:t>
            </w:r>
            <w:r>
              <w:rPr>
                <w:rFonts w:ascii="Cambria" w:eastAsia="Cambria" w:hAnsi="Cambria" w:cs="Cambria"/>
                <w:sz w:val="26"/>
                <w:szCs w:val="26"/>
              </w:rPr>
              <w:t xml:space="preserve"> perguntas escolhidas</w:t>
            </w:r>
            <w:r w:rsidR="00205DC4">
              <w:rPr>
                <w:rFonts w:ascii="Cambria" w:eastAsia="Cambria" w:hAnsi="Cambria" w:cs="Cambria"/>
                <w:sz w:val="26"/>
                <w:szCs w:val="26"/>
              </w:rPr>
              <w:t>.</w:t>
            </w:r>
            <w:r>
              <w:rPr>
                <w:rFonts w:ascii="Cambria" w:eastAsia="Cambria" w:hAnsi="Cambria" w:cs="Cambria"/>
                <w:sz w:val="26"/>
                <w:szCs w:val="26"/>
              </w:rPr>
              <w:t xml:space="preserve"> </w:t>
            </w:r>
          </w:p>
          <w:p w14:paraId="2258E83F" w14:textId="77777777" w:rsidR="007D2DC8" w:rsidRDefault="00A6296B">
            <w:pPr>
              <w:spacing w:before="240"/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b) Duração da prova: 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3 horas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.</w:t>
            </w:r>
          </w:p>
          <w:p w14:paraId="47D27D39" w14:textId="77777777" w:rsidR="007D2DC8" w:rsidRDefault="00A6296B" w:rsidP="00205DC4">
            <w:pPr>
              <w:spacing w:before="240" w:after="240"/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c) A avaliação da prova segue os seguintes itens do Regulamento do Programa:</w:t>
            </w:r>
          </w:p>
          <w:p w14:paraId="2A525C4B" w14:textId="51EDE987" w:rsidR="007D2DC8" w:rsidRDefault="00A6296B">
            <w:pPr>
              <w:tabs>
                <w:tab w:val="left" w:pos="2790"/>
              </w:tabs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II.2.4 Para o </w:t>
            </w:r>
            <w:r>
              <w:rPr>
                <w:rFonts w:ascii="Cambria" w:eastAsia="Cambria" w:hAnsi="Cambria" w:cs="Cambria"/>
                <w:b/>
              </w:rPr>
              <w:t>Mestrado</w:t>
            </w:r>
            <w:r>
              <w:rPr>
                <w:rFonts w:ascii="Cambria" w:eastAsia="Cambria" w:hAnsi="Cambria" w:cs="Cambria"/>
              </w:rPr>
              <w:t xml:space="preserve"> são avaliadas a boa compreensão dos textos propostos para a Prova, a correção da escrita e a boa articulação argumentativa. A nota mínima para aprovação é 6,0.</w:t>
            </w:r>
          </w:p>
          <w:p w14:paraId="323B3B64" w14:textId="77777777" w:rsidR="007D2DC8" w:rsidRDefault="00A6296B" w:rsidP="00205DC4">
            <w:pPr>
              <w:spacing w:before="240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</w:rPr>
              <w:t xml:space="preserve">II.3.4 Para o </w:t>
            </w:r>
            <w:r>
              <w:rPr>
                <w:rFonts w:ascii="Cambria" w:eastAsia="Cambria" w:hAnsi="Cambria" w:cs="Cambria"/>
                <w:b/>
              </w:rPr>
              <w:t>Doutorado</w:t>
            </w:r>
            <w:r>
              <w:rPr>
                <w:rFonts w:ascii="Cambria" w:eastAsia="Cambria" w:hAnsi="Cambria" w:cs="Cambria"/>
              </w:rPr>
              <w:t xml:space="preserve"> são avaliadas a boa compreensão dos textos propostos para a Prova, a correção da escrita e a boa articulação argumentativa, a capacidade de relacionar os textos com demais referências no assunto e a proposição coerente de um ponto de vista crítico sobre os textos propostos. A nota mínima para aprovação é 7,0.</w:t>
            </w:r>
          </w:p>
        </w:tc>
      </w:tr>
      <w:tr w:rsidR="007D2DC8" w14:paraId="4D4BAD5D" w14:textId="77777777">
        <w:tc>
          <w:tcPr>
            <w:tcW w:w="8644" w:type="dxa"/>
            <w:shd w:val="clear" w:color="auto" w:fill="BFBFBF"/>
          </w:tcPr>
          <w:p w14:paraId="4391B07C" w14:textId="77777777" w:rsidR="007D2DC8" w:rsidRDefault="007D2DC8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472C6E79" w14:textId="77777777" w:rsidR="007D2DC8" w:rsidRDefault="00A6296B">
            <w:pPr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QUESTÃO 1</w:t>
            </w:r>
          </w:p>
          <w:p w14:paraId="0E96E13E" w14:textId="77777777" w:rsidR="007D2DC8" w:rsidRDefault="007D2DC8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6B469835" w14:textId="77777777" w:rsidR="007D2DC8" w:rsidRDefault="007D2DC8">
      <w:pPr>
        <w:ind w:left="1" w:hanging="3"/>
        <w:jc w:val="both"/>
        <w:rPr>
          <w:rFonts w:ascii="Cambria" w:eastAsia="Cambria" w:hAnsi="Cambria" w:cs="Cambria"/>
          <w:sz w:val="28"/>
          <w:szCs w:val="28"/>
        </w:rPr>
      </w:pPr>
    </w:p>
    <w:p w14:paraId="46A39114" w14:textId="11FE8319" w:rsidR="004957E6" w:rsidRDefault="005066DB" w:rsidP="0050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3"/>
        <w:jc w:val="both"/>
        <w:rPr>
          <w:rFonts w:ascii="Cambria" w:eastAsia="Cambria" w:hAnsi="Cambria" w:cs="Cambria"/>
          <w:sz w:val="26"/>
          <w:szCs w:val="26"/>
        </w:rPr>
      </w:pPr>
      <w:r w:rsidRPr="00615F8D">
        <w:rPr>
          <w:rFonts w:ascii="Cambria" w:hAnsi="Cambria"/>
          <w:sz w:val="26"/>
          <w:szCs w:val="26"/>
        </w:rPr>
        <w:t xml:space="preserve">As estruturas da língua italiana de hoje são o resultado da evolução de formas linguísticas e dos contatos com outras línguas e dialetos e dependem de acontecimentos históricos como a unificação tardia da Itália, as alterações nas relações entre as classes sociais ou a história da alfabetização. À luz do panorama apresentado por </w:t>
      </w:r>
      <w:proofErr w:type="spellStart"/>
      <w:r w:rsidRPr="00527A54">
        <w:rPr>
          <w:rFonts w:ascii="Cambria" w:hAnsi="Cambria"/>
          <w:b/>
          <w:sz w:val="26"/>
          <w:szCs w:val="26"/>
        </w:rPr>
        <w:t>Sobrero</w:t>
      </w:r>
      <w:proofErr w:type="spellEnd"/>
      <w:r w:rsidRPr="00527A54">
        <w:rPr>
          <w:rFonts w:ascii="Cambria" w:hAnsi="Cambria"/>
          <w:b/>
          <w:sz w:val="26"/>
          <w:szCs w:val="26"/>
        </w:rPr>
        <w:t xml:space="preserve"> e </w:t>
      </w:r>
      <w:proofErr w:type="spellStart"/>
      <w:r w:rsidRPr="00527A54">
        <w:rPr>
          <w:rFonts w:ascii="Cambria" w:hAnsi="Cambria"/>
          <w:b/>
          <w:sz w:val="26"/>
          <w:szCs w:val="26"/>
        </w:rPr>
        <w:t>Miglietta</w:t>
      </w:r>
      <w:proofErr w:type="spellEnd"/>
      <w:r w:rsidRPr="00615F8D">
        <w:rPr>
          <w:rFonts w:ascii="Cambria" w:hAnsi="Cambria"/>
          <w:sz w:val="26"/>
          <w:szCs w:val="26"/>
        </w:rPr>
        <w:t xml:space="preserve">, descreva </w:t>
      </w:r>
      <w:r>
        <w:rPr>
          <w:rFonts w:ascii="Cambria" w:hAnsi="Cambria"/>
          <w:sz w:val="26"/>
          <w:szCs w:val="26"/>
        </w:rPr>
        <w:t xml:space="preserve">brevemente </w:t>
      </w:r>
      <w:r w:rsidRPr="00615F8D">
        <w:rPr>
          <w:rFonts w:ascii="Cambria" w:hAnsi="Cambria"/>
          <w:sz w:val="26"/>
          <w:szCs w:val="26"/>
        </w:rPr>
        <w:t>os principais momentos da história da língua italiana, buscando estabelecer relações com os fenômenos observados na atualidade, tanto dentro quanto fora da Itália</w:t>
      </w:r>
      <w:r>
        <w:rPr>
          <w:rFonts w:ascii="Cambria" w:hAnsi="Cambria"/>
          <w:sz w:val="26"/>
          <w:szCs w:val="26"/>
        </w:rPr>
        <w:t>, e as pesquisas sobre a língua italiana ou seu ensino</w:t>
      </w:r>
      <w:r w:rsidRPr="00615F8D">
        <w:rPr>
          <w:rFonts w:ascii="Cambria" w:hAnsi="Cambria"/>
          <w:sz w:val="26"/>
          <w:szCs w:val="26"/>
        </w:rPr>
        <w:t>.</w:t>
      </w:r>
    </w:p>
    <w:p w14:paraId="10255654" w14:textId="6AF01AB9" w:rsidR="00862323" w:rsidRDefault="00862323">
      <w:pPr>
        <w:ind w:left="1" w:hanging="3"/>
        <w:jc w:val="both"/>
        <w:rPr>
          <w:rFonts w:ascii="Cambria" w:eastAsia="Cambria" w:hAnsi="Cambria" w:cs="Cambria"/>
          <w:sz w:val="26"/>
          <w:szCs w:val="26"/>
        </w:rPr>
      </w:pPr>
    </w:p>
    <w:p w14:paraId="183E209F" w14:textId="44421FE6" w:rsidR="005066DB" w:rsidRPr="005066DB" w:rsidRDefault="005066DB">
      <w:pPr>
        <w:ind w:left="1" w:hanging="3"/>
        <w:jc w:val="both"/>
        <w:rPr>
          <w:rFonts w:ascii="Cambria" w:eastAsia="Cambria" w:hAnsi="Cambria" w:cs="Cambria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Resposta: </w:t>
      </w:r>
    </w:p>
    <w:p w14:paraId="75481F92" w14:textId="77777777" w:rsidR="005066DB" w:rsidRDefault="005066DB">
      <w:pPr>
        <w:ind w:left="1" w:hanging="3"/>
        <w:jc w:val="both"/>
        <w:rPr>
          <w:rFonts w:ascii="Cambria" w:eastAsia="Cambria" w:hAnsi="Cambria" w:cs="Cambria"/>
          <w:sz w:val="26"/>
          <w:szCs w:val="26"/>
        </w:rPr>
      </w:pPr>
    </w:p>
    <w:p w14:paraId="1E17D527" w14:textId="77777777" w:rsidR="00862323" w:rsidRPr="004E4CFB" w:rsidRDefault="00862323">
      <w:pPr>
        <w:ind w:left="1" w:hanging="3"/>
        <w:jc w:val="both"/>
        <w:rPr>
          <w:rFonts w:ascii="Cambria" w:eastAsia="Cambria" w:hAnsi="Cambria" w:cs="Cambria"/>
          <w:sz w:val="26"/>
          <w:szCs w:val="26"/>
        </w:rPr>
      </w:pPr>
    </w:p>
    <w:tbl>
      <w:tblPr>
        <w:tblStyle w:val="ab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7D2DC8" w14:paraId="29CEEA22" w14:textId="77777777">
        <w:tc>
          <w:tcPr>
            <w:tcW w:w="8644" w:type="dxa"/>
            <w:shd w:val="clear" w:color="auto" w:fill="BFBFBF"/>
          </w:tcPr>
          <w:p w14:paraId="27757068" w14:textId="77777777" w:rsidR="007D2DC8" w:rsidRPr="004E4CFB" w:rsidRDefault="007D2DC8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</w:p>
          <w:p w14:paraId="5F6619D9" w14:textId="77777777" w:rsidR="007D2DC8" w:rsidRDefault="00A6296B">
            <w:pPr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QUESTÃO 2</w:t>
            </w:r>
          </w:p>
          <w:p w14:paraId="6AFA9264" w14:textId="77777777" w:rsidR="007D2DC8" w:rsidRDefault="007D2DC8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14:paraId="01F8F219" w14:textId="77777777" w:rsidR="007D2DC8" w:rsidRDefault="007D2DC8">
      <w:pPr>
        <w:ind w:left="1" w:hanging="3"/>
        <w:jc w:val="both"/>
        <w:rPr>
          <w:rFonts w:ascii="Cambria" w:eastAsia="Cambria" w:hAnsi="Cambria" w:cs="Cambria"/>
          <w:sz w:val="26"/>
          <w:szCs w:val="26"/>
        </w:rPr>
      </w:pPr>
    </w:p>
    <w:p w14:paraId="0A428258" w14:textId="4CD5EE0A" w:rsidR="005066DB" w:rsidRDefault="005066DB" w:rsidP="0018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3"/>
        <w:jc w:val="both"/>
        <w:rPr>
          <w:rFonts w:ascii="Cambria" w:hAnsi="Cambria"/>
          <w:color w:val="000000"/>
          <w:sz w:val="26"/>
          <w:szCs w:val="26"/>
        </w:rPr>
      </w:pPr>
      <w:proofErr w:type="spellStart"/>
      <w:r w:rsidRPr="005066DB">
        <w:rPr>
          <w:rFonts w:ascii="Cambria" w:hAnsi="Cambria"/>
          <w:b/>
          <w:bCs/>
          <w:color w:val="000000"/>
          <w:sz w:val="26"/>
          <w:szCs w:val="26"/>
        </w:rPr>
        <w:t>Pallotti</w:t>
      </w:r>
      <w:proofErr w:type="spellEnd"/>
      <w:r>
        <w:rPr>
          <w:rFonts w:ascii="Cambria" w:hAnsi="Cambria"/>
          <w:color w:val="000000"/>
          <w:sz w:val="26"/>
          <w:szCs w:val="26"/>
        </w:rPr>
        <w:t>, no capítulo 4 do livro intitulado </w:t>
      </w:r>
      <w:r>
        <w:rPr>
          <w:rFonts w:ascii="Cambria" w:hAnsi="Cambria"/>
          <w:i/>
          <w:iCs/>
          <w:color w:val="000000"/>
          <w:sz w:val="26"/>
          <w:szCs w:val="26"/>
        </w:rPr>
        <w:t xml:space="preserve">La </w:t>
      </w:r>
      <w:proofErr w:type="spellStart"/>
      <w:r>
        <w:rPr>
          <w:rFonts w:ascii="Cambria" w:hAnsi="Cambria"/>
          <w:i/>
          <w:iCs/>
          <w:color w:val="000000"/>
          <w:sz w:val="26"/>
          <w:szCs w:val="26"/>
        </w:rPr>
        <w:t>seconda</w:t>
      </w:r>
      <w:proofErr w:type="spellEnd"/>
      <w:r>
        <w:rPr>
          <w:rFonts w:ascii="Cambria" w:hAnsi="Cambria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6"/>
          <w:szCs w:val="26"/>
        </w:rPr>
        <w:t>lingua</w:t>
      </w:r>
      <w:proofErr w:type="spellEnd"/>
      <w:r>
        <w:rPr>
          <w:rFonts w:ascii="Cambria" w:hAnsi="Cambria"/>
          <w:color w:val="000000"/>
          <w:sz w:val="26"/>
          <w:szCs w:val="26"/>
        </w:rPr>
        <w:t>, afirma:</w:t>
      </w:r>
    </w:p>
    <w:p w14:paraId="4619CF06" w14:textId="77777777" w:rsidR="005066DB" w:rsidRDefault="005066DB" w:rsidP="0018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color w:val="500050"/>
          <w:shd w:val="clear" w:color="auto" w:fill="FFFFFF"/>
        </w:rPr>
      </w:pPr>
    </w:p>
    <w:p w14:paraId="348F0DC9" w14:textId="77777777" w:rsidR="005066DB" w:rsidRPr="004865B2" w:rsidRDefault="005066DB" w:rsidP="0018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shd w:val="clear" w:color="auto" w:fill="FFFFFF"/>
          <w:lang w:val="it-IT"/>
        </w:rPr>
      </w:pPr>
      <w:r w:rsidRPr="004865B2">
        <w:rPr>
          <w:rFonts w:ascii="Cambria" w:hAnsi="Cambria"/>
          <w:shd w:val="clear" w:color="auto" w:fill="FFFFFF"/>
          <w:lang w:val="it-IT"/>
        </w:rPr>
        <w:t>“È chiaro quindi che l’input, per diventare intake e portare alla formazione di um sistema interlinguistico, deve essere almeno in parte comprensibile.  Acquisire una lingua non è solo identificare delle stringhe di suoni, memorizzarle e riprodurle a piacimento (questo è ciò che fanno i pappagalli): acquisire una lingua significa anche e soprattutto sapere cosa fare di quelle stringhe di suoni; in altri termini, conoscere la funzione di quelle forme o, in altri termini ancora, il loro significato” (p. 161-162) </w:t>
      </w:r>
    </w:p>
    <w:p w14:paraId="00E54C8A" w14:textId="77777777" w:rsidR="005066DB" w:rsidRDefault="005066DB" w:rsidP="0018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Calibri" w:hAnsi="Calibri"/>
          <w:shd w:val="clear" w:color="auto" w:fill="FFFFFF"/>
        </w:rPr>
      </w:pPr>
    </w:p>
    <w:p w14:paraId="41B9AD6C" w14:textId="77B5EFBE" w:rsidR="007D2DC8" w:rsidRDefault="005066DB" w:rsidP="0018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3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Com base no trecho citado, bem como na leitura da obra, elabore um texto com reflexões sobre os principais fatores externos que favorecem o desenvolvimento da interlíngua. Em seguida, descreva de que forma essas pesquisas podem se tornar instrumentos úteis para desenvolver a aquisição/aprendizagem da língua estrangeira em contextos de aprendizagem dirigidos.</w:t>
      </w:r>
    </w:p>
    <w:p w14:paraId="0B3EDAF5" w14:textId="0E197BFB" w:rsidR="007D2DC8" w:rsidRDefault="007D2DC8">
      <w:pPr>
        <w:ind w:left="1" w:hanging="3"/>
        <w:jc w:val="both"/>
        <w:rPr>
          <w:rFonts w:ascii="Cambria" w:eastAsia="Cambria" w:hAnsi="Cambria" w:cs="Cambria"/>
          <w:sz w:val="26"/>
          <w:szCs w:val="26"/>
        </w:rPr>
      </w:pPr>
    </w:p>
    <w:p w14:paraId="02B60C40" w14:textId="13CD5A95" w:rsidR="001820FE" w:rsidRDefault="001820FE">
      <w:pPr>
        <w:ind w:left="1" w:hanging="3"/>
        <w:jc w:val="both"/>
        <w:rPr>
          <w:rFonts w:ascii="Cambria" w:eastAsia="Cambria" w:hAnsi="Cambria" w:cs="Cambria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Resposta:</w:t>
      </w:r>
    </w:p>
    <w:p w14:paraId="4818B303" w14:textId="76984C5C" w:rsidR="001820FE" w:rsidRDefault="001820FE">
      <w:pPr>
        <w:ind w:left="1" w:hanging="3"/>
        <w:jc w:val="both"/>
        <w:rPr>
          <w:rFonts w:ascii="Cambria" w:eastAsia="Cambria" w:hAnsi="Cambria" w:cs="Cambria"/>
          <w:b/>
          <w:bCs/>
          <w:sz w:val="26"/>
          <w:szCs w:val="26"/>
        </w:rPr>
      </w:pPr>
    </w:p>
    <w:p w14:paraId="4BB65032" w14:textId="2C2F61DC" w:rsidR="001820FE" w:rsidRDefault="001820FE">
      <w:pPr>
        <w:ind w:left="1" w:hanging="3"/>
        <w:jc w:val="both"/>
        <w:rPr>
          <w:rFonts w:ascii="Cambria" w:eastAsia="Cambria" w:hAnsi="Cambria" w:cs="Cambria"/>
          <w:b/>
          <w:bCs/>
          <w:sz w:val="26"/>
          <w:szCs w:val="26"/>
        </w:rPr>
      </w:pPr>
    </w:p>
    <w:p w14:paraId="30CA0AA4" w14:textId="520707A0" w:rsidR="001820FE" w:rsidRDefault="001820FE">
      <w:pPr>
        <w:ind w:left="1" w:hanging="3"/>
        <w:jc w:val="both"/>
        <w:rPr>
          <w:rFonts w:ascii="Cambria" w:eastAsia="Cambria" w:hAnsi="Cambria" w:cs="Cambria"/>
          <w:b/>
          <w:bCs/>
          <w:sz w:val="26"/>
          <w:szCs w:val="26"/>
        </w:rPr>
      </w:pPr>
    </w:p>
    <w:p w14:paraId="72BC5AFD" w14:textId="77777777" w:rsidR="001820FE" w:rsidRDefault="001820FE">
      <w:pPr>
        <w:ind w:left="1" w:hanging="3"/>
        <w:jc w:val="both"/>
        <w:rPr>
          <w:rFonts w:ascii="Cambria" w:eastAsia="Cambria" w:hAnsi="Cambria" w:cs="Cambria"/>
          <w:sz w:val="26"/>
          <w:szCs w:val="26"/>
        </w:rPr>
      </w:pPr>
    </w:p>
    <w:p w14:paraId="0562B0DD" w14:textId="77777777" w:rsidR="007D2DC8" w:rsidRDefault="007D2DC8">
      <w:pPr>
        <w:ind w:left="1" w:hanging="3"/>
        <w:jc w:val="both"/>
        <w:rPr>
          <w:rFonts w:ascii="Cambria" w:eastAsia="Cambria" w:hAnsi="Cambria" w:cs="Cambria"/>
          <w:sz w:val="26"/>
          <w:szCs w:val="26"/>
        </w:rPr>
      </w:pPr>
    </w:p>
    <w:tbl>
      <w:tblPr>
        <w:tblStyle w:val="ac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7D2DC8" w14:paraId="1290607C" w14:textId="77777777">
        <w:tc>
          <w:tcPr>
            <w:tcW w:w="8644" w:type="dxa"/>
            <w:shd w:val="clear" w:color="auto" w:fill="BFBFBF"/>
          </w:tcPr>
          <w:p w14:paraId="3627C92E" w14:textId="77777777" w:rsidR="007D2DC8" w:rsidRDefault="007D2DC8">
            <w:pPr>
              <w:ind w:left="1" w:hanging="3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  <w:p w14:paraId="2F5DBAB6" w14:textId="77777777" w:rsidR="007D2DC8" w:rsidRDefault="00A6296B">
            <w:pPr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QUESTÃO 3</w:t>
            </w:r>
          </w:p>
          <w:p w14:paraId="39D09928" w14:textId="77777777" w:rsidR="007D2DC8" w:rsidRDefault="007D2DC8">
            <w:pPr>
              <w:ind w:left="1" w:hanging="3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14:paraId="47D23D6D" w14:textId="568C8BAD" w:rsidR="007D2DC8" w:rsidRDefault="007D2DC8">
      <w:pPr>
        <w:spacing w:line="276" w:lineRule="auto"/>
        <w:ind w:left="1" w:hanging="3"/>
        <w:jc w:val="both"/>
        <w:rPr>
          <w:rFonts w:ascii="Cambria" w:eastAsia="Cambria" w:hAnsi="Cambria" w:cs="Cambria"/>
          <w:sz w:val="26"/>
          <w:szCs w:val="26"/>
        </w:rPr>
      </w:pPr>
    </w:p>
    <w:p w14:paraId="5E81AD4B" w14:textId="77777777" w:rsidR="00C965A1" w:rsidRDefault="001820FE" w:rsidP="00C96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3"/>
        <w:jc w:val="both"/>
        <w:rPr>
          <w:rFonts w:ascii="Cambria" w:hAnsi="Cambria"/>
          <w:sz w:val="26"/>
          <w:szCs w:val="26"/>
        </w:rPr>
      </w:pPr>
      <w:r w:rsidRPr="00564067">
        <w:rPr>
          <w:rFonts w:ascii="Cambria" w:hAnsi="Cambria"/>
          <w:sz w:val="26"/>
          <w:szCs w:val="26"/>
        </w:rPr>
        <w:t xml:space="preserve">Em </w:t>
      </w:r>
      <w:proofErr w:type="spellStart"/>
      <w:r w:rsidRPr="00564067">
        <w:rPr>
          <w:rFonts w:ascii="Cambria" w:hAnsi="Cambria"/>
          <w:i/>
          <w:sz w:val="26"/>
          <w:szCs w:val="26"/>
        </w:rPr>
        <w:t>C’era</w:t>
      </w:r>
      <w:proofErr w:type="spellEnd"/>
      <w:r w:rsidRPr="00564067">
        <w:rPr>
          <w:rFonts w:ascii="Cambria" w:hAnsi="Cambria"/>
          <w:i/>
          <w:sz w:val="26"/>
          <w:szCs w:val="26"/>
        </w:rPr>
        <w:t xml:space="preserve"> una volta </w:t>
      </w:r>
      <w:proofErr w:type="spellStart"/>
      <w:r w:rsidRPr="00564067">
        <w:rPr>
          <w:rFonts w:ascii="Cambria" w:hAnsi="Cambria"/>
          <w:i/>
          <w:sz w:val="26"/>
          <w:szCs w:val="26"/>
        </w:rPr>
        <w:t>il</w:t>
      </w:r>
      <w:proofErr w:type="spellEnd"/>
      <w:r w:rsidRPr="0056406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Pr="00564067">
        <w:rPr>
          <w:rFonts w:ascii="Cambria" w:hAnsi="Cambria"/>
          <w:i/>
          <w:sz w:val="26"/>
          <w:szCs w:val="26"/>
        </w:rPr>
        <w:t>metodo</w:t>
      </w:r>
      <w:proofErr w:type="spellEnd"/>
      <w:r w:rsidRPr="00564067">
        <w:rPr>
          <w:rFonts w:ascii="Cambria" w:hAnsi="Cambria"/>
          <w:sz w:val="26"/>
          <w:szCs w:val="26"/>
        </w:rPr>
        <w:t xml:space="preserve">, </w:t>
      </w:r>
      <w:bookmarkStart w:id="0" w:name="_Hlk116584778"/>
      <w:r w:rsidR="00C965A1">
        <w:rPr>
          <w:rFonts w:ascii="Cambria" w:hAnsi="Cambria"/>
          <w:sz w:val="26"/>
          <w:szCs w:val="26"/>
        </w:rPr>
        <w:t xml:space="preserve">organizado por </w:t>
      </w:r>
      <w:r w:rsidR="00C965A1" w:rsidRPr="00C965A1">
        <w:rPr>
          <w:rFonts w:ascii="Cambria" w:hAnsi="Cambria"/>
          <w:b/>
          <w:bCs/>
          <w:sz w:val="26"/>
          <w:szCs w:val="26"/>
        </w:rPr>
        <w:t xml:space="preserve">Serra </w:t>
      </w:r>
      <w:proofErr w:type="spellStart"/>
      <w:r w:rsidR="00C965A1" w:rsidRPr="00C965A1">
        <w:rPr>
          <w:rFonts w:ascii="Cambria" w:hAnsi="Cambria"/>
          <w:b/>
          <w:bCs/>
          <w:sz w:val="26"/>
          <w:szCs w:val="26"/>
        </w:rPr>
        <w:t>Borneto</w:t>
      </w:r>
      <w:bookmarkEnd w:id="0"/>
      <w:proofErr w:type="spellEnd"/>
      <w:r w:rsidR="00C965A1" w:rsidRPr="00C965A1">
        <w:rPr>
          <w:rFonts w:ascii="Cambria" w:hAnsi="Cambria"/>
          <w:sz w:val="26"/>
          <w:szCs w:val="26"/>
        </w:rPr>
        <w:t>,</w:t>
      </w:r>
      <w:r w:rsidR="00C965A1">
        <w:rPr>
          <w:rFonts w:ascii="Cambria" w:hAnsi="Cambria"/>
          <w:sz w:val="26"/>
          <w:szCs w:val="26"/>
        </w:rPr>
        <w:t xml:space="preserve"> </w:t>
      </w:r>
      <w:r w:rsidRPr="00564067">
        <w:rPr>
          <w:rFonts w:ascii="Cambria" w:hAnsi="Cambria"/>
          <w:sz w:val="26"/>
          <w:szCs w:val="26"/>
        </w:rPr>
        <w:t xml:space="preserve">vários autores discorrem sobre as abordagens </w:t>
      </w:r>
      <w:r w:rsidR="00C965A1">
        <w:rPr>
          <w:rFonts w:ascii="Cambria" w:hAnsi="Cambria"/>
          <w:sz w:val="26"/>
          <w:szCs w:val="26"/>
        </w:rPr>
        <w:t xml:space="preserve">e </w:t>
      </w:r>
      <w:r w:rsidRPr="00564067">
        <w:rPr>
          <w:rFonts w:ascii="Cambria" w:hAnsi="Cambria"/>
          <w:sz w:val="26"/>
          <w:szCs w:val="26"/>
        </w:rPr>
        <w:t>métodos de ensino</w:t>
      </w:r>
      <w:r>
        <w:rPr>
          <w:rFonts w:ascii="Cambria" w:hAnsi="Cambria"/>
          <w:sz w:val="26"/>
          <w:szCs w:val="26"/>
        </w:rPr>
        <w:t xml:space="preserve"> existentes ao longo da história</w:t>
      </w:r>
      <w:r w:rsidRPr="00564067">
        <w:rPr>
          <w:rFonts w:ascii="Cambria" w:hAnsi="Cambria"/>
          <w:sz w:val="26"/>
          <w:szCs w:val="26"/>
        </w:rPr>
        <w:t>. Na segunda parte da obra</w:t>
      </w:r>
      <w:r>
        <w:rPr>
          <w:rFonts w:ascii="Cambria" w:hAnsi="Cambria"/>
          <w:sz w:val="26"/>
          <w:szCs w:val="26"/>
        </w:rPr>
        <w:t xml:space="preserve">, são apresentados em diferentes capítulos: 1) as características do ensino comunicativo, 2) os pressupostos da Abordagem Intercultural, 3) a Abordagem Lexical e 4) a Abordagem Natural (ou as 5 hipóteses de </w:t>
      </w:r>
      <w:proofErr w:type="spellStart"/>
      <w:r>
        <w:rPr>
          <w:rFonts w:ascii="Cambria" w:hAnsi="Cambria"/>
          <w:sz w:val="26"/>
          <w:szCs w:val="26"/>
        </w:rPr>
        <w:t>Krashen</w:t>
      </w:r>
      <w:proofErr w:type="spellEnd"/>
      <w:r>
        <w:rPr>
          <w:rFonts w:ascii="Cambria" w:hAnsi="Cambria"/>
          <w:sz w:val="26"/>
          <w:szCs w:val="26"/>
        </w:rPr>
        <w:t>).</w:t>
      </w:r>
      <w:r w:rsidR="00C965A1">
        <w:rPr>
          <w:rFonts w:ascii="Cambria" w:hAnsi="Cambria"/>
          <w:sz w:val="26"/>
          <w:szCs w:val="26"/>
        </w:rPr>
        <w:t xml:space="preserve"> </w:t>
      </w:r>
    </w:p>
    <w:p w14:paraId="68D7538C" w14:textId="2C15E1BC" w:rsidR="001820FE" w:rsidRDefault="001820FE" w:rsidP="00C96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3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Redija um texto contemplando pelo menos 1 (um) desses temas, estabelecendo relações entre teoria e prática de sala de aula e entre teoria e possíveis projetos de pesquisa na área de ensino-aprendizagem/aquisição de línguas.</w:t>
      </w:r>
    </w:p>
    <w:p w14:paraId="2934CBF5" w14:textId="2FE1FD16" w:rsidR="007D2DC8" w:rsidRDefault="007D2DC8">
      <w:pPr>
        <w:ind w:left="1" w:hanging="3"/>
        <w:jc w:val="both"/>
        <w:rPr>
          <w:rFonts w:ascii="Cambria" w:eastAsia="Cambria" w:hAnsi="Cambria" w:cs="Cambria"/>
          <w:sz w:val="26"/>
          <w:szCs w:val="26"/>
        </w:rPr>
      </w:pPr>
    </w:p>
    <w:p w14:paraId="0BB70744" w14:textId="32121D59" w:rsidR="00C965A1" w:rsidRPr="00C965A1" w:rsidRDefault="00C965A1">
      <w:pPr>
        <w:ind w:left="1" w:hanging="3"/>
        <w:jc w:val="both"/>
        <w:rPr>
          <w:rFonts w:ascii="Cambria" w:eastAsia="Cambria" w:hAnsi="Cambria" w:cs="Cambria"/>
          <w:b/>
          <w:bCs/>
          <w:sz w:val="26"/>
          <w:szCs w:val="26"/>
        </w:rPr>
      </w:pPr>
      <w:r w:rsidRPr="00C965A1">
        <w:rPr>
          <w:rFonts w:ascii="Cambria" w:eastAsia="Cambria" w:hAnsi="Cambria" w:cs="Cambria"/>
          <w:b/>
          <w:bCs/>
          <w:sz w:val="26"/>
          <w:szCs w:val="26"/>
        </w:rPr>
        <w:t>Resposta:</w:t>
      </w:r>
    </w:p>
    <w:p w14:paraId="6981487F" w14:textId="77777777" w:rsidR="007D2DC8" w:rsidRDefault="007D2DC8">
      <w:pPr>
        <w:ind w:left="1" w:hanging="3"/>
        <w:jc w:val="both"/>
        <w:rPr>
          <w:rFonts w:ascii="Cambria" w:eastAsia="Cambria" w:hAnsi="Cambria" w:cs="Cambria"/>
          <w:sz w:val="26"/>
          <w:szCs w:val="26"/>
        </w:rPr>
      </w:pPr>
    </w:p>
    <w:tbl>
      <w:tblPr>
        <w:tblStyle w:val="ad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7D2DC8" w14:paraId="6773F3E1" w14:textId="77777777">
        <w:tc>
          <w:tcPr>
            <w:tcW w:w="8644" w:type="dxa"/>
            <w:shd w:val="clear" w:color="auto" w:fill="BFBFBF"/>
          </w:tcPr>
          <w:p w14:paraId="1FC72FD1" w14:textId="77777777" w:rsidR="007D2DC8" w:rsidRDefault="007D2DC8">
            <w:pPr>
              <w:ind w:left="1" w:hanging="3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  <w:p w14:paraId="37822C2F" w14:textId="77777777" w:rsidR="007D2DC8" w:rsidRDefault="00A6296B">
            <w:pPr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QUESTÃO 4</w:t>
            </w:r>
          </w:p>
          <w:p w14:paraId="17E5D6F3" w14:textId="77777777" w:rsidR="007D2DC8" w:rsidRDefault="007D2DC8">
            <w:pPr>
              <w:ind w:left="1" w:hanging="3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14:paraId="665FE324" w14:textId="77777777" w:rsidR="007D2DC8" w:rsidRDefault="007D2DC8">
      <w:pPr>
        <w:ind w:left="1" w:hanging="3"/>
        <w:jc w:val="both"/>
        <w:rPr>
          <w:rFonts w:ascii="Cambria" w:eastAsia="Cambria" w:hAnsi="Cambria" w:cs="Cambria"/>
          <w:sz w:val="26"/>
          <w:szCs w:val="26"/>
        </w:rPr>
      </w:pPr>
    </w:p>
    <w:p w14:paraId="2AC2301F" w14:textId="50E62046" w:rsidR="004A7935" w:rsidRDefault="00C965A1">
      <w:pPr>
        <w:shd w:val="clear" w:color="auto" w:fill="FFFFFF"/>
        <w:spacing w:line="276" w:lineRule="auto"/>
        <w:ind w:left="1" w:hanging="3"/>
        <w:jc w:val="both"/>
        <w:rPr>
          <w:rFonts w:ascii="Cambria" w:eastAsia="Cambria" w:hAnsi="Cambria" w:cs="Cambria"/>
          <w:sz w:val="26"/>
          <w:szCs w:val="26"/>
        </w:rPr>
      </w:pPr>
      <w:bookmarkStart w:id="1" w:name="_Hlk116584507"/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 xml:space="preserve"> leitura das obras indicadas para esta prova</w:t>
      </w:r>
      <w:r>
        <w:rPr>
          <w:rFonts w:ascii="Cambria" w:eastAsia="Cambria" w:hAnsi="Cambria" w:cs="Cambria"/>
          <w:sz w:val="26"/>
          <w:szCs w:val="26"/>
        </w:rPr>
        <w:t xml:space="preserve"> o levou a quais</w:t>
      </w:r>
      <w:r w:rsidR="00A6296B">
        <w:rPr>
          <w:rFonts w:ascii="Cambria" w:eastAsia="Cambria" w:hAnsi="Cambria" w:cs="Cambria"/>
          <w:sz w:val="26"/>
          <w:szCs w:val="26"/>
        </w:rPr>
        <w:t xml:space="preserve"> reflexões sobre a pesquisa que você pretende desenvolver? De que forma os estudos e os conceitos citados poderiam ser articulados com o tema de seu projeto? </w:t>
      </w:r>
    </w:p>
    <w:p w14:paraId="27710DAD" w14:textId="36A925DE" w:rsidR="004A7935" w:rsidRDefault="004A7935">
      <w:pPr>
        <w:shd w:val="clear" w:color="auto" w:fill="FFFFFF"/>
        <w:spacing w:line="276" w:lineRule="auto"/>
        <w:ind w:left="1" w:hanging="3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Responda a essas perguntas redigindo um texto que dialogue com ao menos um dos livros da bibliografia.</w:t>
      </w:r>
      <w:bookmarkEnd w:id="1"/>
    </w:p>
    <w:p w14:paraId="78E1C553" w14:textId="77777777" w:rsidR="00D84E9D" w:rsidRDefault="00D84E9D" w:rsidP="00D84E9D">
      <w:pPr>
        <w:ind w:left="1" w:hanging="3"/>
        <w:jc w:val="both"/>
        <w:rPr>
          <w:rFonts w:ascii="Cambria" w:eastAsia="Cambria" w:hAnsi="Cambria" w:cs="Cambria"/>
          <w:b/>
          <w:bCs/>
          <w:sz w:val="26"/>
          <w:szCs w:val="26"/>
        </w:rPr>
      </w:pPr>
    </w:p>
    <w:p w14:paraId="37CA1339" w14:textId="3DEAEF0E" w:rsidR="00D84E9D" w:rsidRPr="00C965A1" w:rsidRDefault="00D84E9D" w:rsidP="00D84E9D">
      <w:pPr>
        <w:ind w:left="1" w:hanging="3"/>
        <w:jc w:val="both"/>
        <w:rPr>
          <w:rFonts w:ascii="Cambria" w:eastAsia="Cambria" w:hAnsi="Cambria" w:cs="Cambria"/>
          <w:b/>
          <w:bCs/>
          <w:sz w:val="26"/>
          <w:szCs w:val="26"/>
        </w:rPr>
      </w:pPr>
      <w:r w:rsidRPr="00C965A1">
        <w:rPr>
          <w:rFonts w:ascii="Cambria" w:eastAsia="Cambria" w:hAnsi="Cambria" w:cs="Cambria"/>
          <w:b/>
          <w:bCs/>
          <w:sz w:val="26"/>
          <w:szCs w:val="26"/>
        </w:rPr>
        <w:t>Resposta:</w:t>
      </w:r>
    </w:p>
    <w:p w14:paraId="121E8467" w14:textId="77777777" w:rsidR="00D84E9D" w:rsidRDefault="00D84E9D">
      <w:pPr>
        <w:shd w:val="clear" w:color="auto" w:fill="FFFFFF"/>
        <w:spacing w:line="276" w:lineRule="auto"/>
        <w:ind w:left="1" w:hanging="3"/>
        <w:jc w:val="both"/>
        <w:rPr>
          <w:rFonts w:ascii="Cambria" w:eastAsia="Cambria" w:hAnsi="Cambria" w:cs="Cambria"/>
          <w:sz w:val="26"/>
          <w:szCs w:val="26"/>
        </w:rPr>
      </w:pPr>
    </w:p>
    <w:sectPr w:rsidR="00D84E9D" w:rsidSect="00B82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7" w:right="1701" w:bottom="1417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C822" w14:textId="77777777" w:rsidR="005828AF" w:rsidRDefault="005828AF">
      <w:pPr>
        <w:spacing w:line="240" w:lineRule="auto"/>
        <w:ind w:left="0" w:hanging="2"/>
      </w:pPr>
      <w:r>
        <w:separator/>
      </w:r>
    </w:p>
  </w:endnote>
  <w:endnote w:type="continuationSeparator" w:id="0">
    <w:p w14:paraId="00C67AD5" w14:textId="77777777" w:rsidR="005828AF" w:rsidRDefault="005828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FF7A" w14:textId="77777777" w:rsidR="00B8236A" w:rsidRDefault="00B8236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614A" w14:textId="77777777" w:rsidR="00B8236A" w:rsidRDefault="00B8236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4AD" w14:textId="77777777" w:rsidR="00B8236A" w:rsidRDefault="00B8236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A770" w14:textId="77777777" w:rsidR="005828AF" w:rsidRDefault="005828AF">
      <w:pPr>
        <w:spacing w:line="240" w:lineRule="auto"/>
        <w:ind w:left="0" w:hanging="2"/>
      </w:pPr>
      <w:r>
        <w:separator/>
      </w:r>
    </w:p>
  </w:footnote>
  <w:footnote w:type="continuationSeparator" w:id="0">
    <w:p w14:paraId="0B034419" w14:textId="77777777" w:rsidR="005828AF" w:rsidRDefault="005828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5A16" w14:textId="77777777" w:rsidR="00B8236A" w:rsidRDefault="00B8236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A168" w14:textId="77777777" w:rsidR="007D2DC8" w:rsidRPr="00B8236A" w:rsidRDefault="00A6296B" w:rsidP="00B8236A">
    <w:pPr>
      <w:spacing w:line="360" w:lineRule="auto"/>
      <w:ind w:left="1" w:hanging="3"/>
      <w:jc w:val="center"/>
      <w:rPr>
        <w:color w:val="333333"/>
        <w:sz w:val="32"/>
        <w:szCs w:val="32"/>
      </w:rPr>
    </w:pPr>
    <w:r w:rsidRPr="00B8236A">
      <w:rPr>
        <w:b/>
        <w:smallCaps/>
        <w:color w:val="333333"/>
        <w:sz w:val="32"/>
        <w:szCs w:val="32"/>
      </w:rPr>
      <w:t>U</w:t>
    </w:r>
    <w:r w:rsidRPr="00B8236A">
      <w:rPr>
        <w:smallCaps/>
        <w:color w:val="333333"/>
        <w:sz w:val="32"/>
        <w:szCs w:val="32"/>
      </w:rPr>
      <w:t xml:space="preserve">niversidade de </w:t>
    </w:r>
    <w:r w:rsidRPr="00B8236A">
      <w:rPr>
        <w:b/>
        <w:smallCaps/>
        <w:color w:val="333333"/>
        <w:sz w:val="32"/>
        <w:szCs w:val="32"/>
      </w:rPr>
      <w:t>S</w:t>
    </w:r>
    <w:r w:rsidRPr="00B8236A">
      <w:rPr>
        <w:smallCaps/>
        <w:color w:val="333333"/>
        <w:sz w:val="32"/>
        <w:szCs w:val="32"/>
      </w:rPr>
      <w:t xml:space="preserve">ão </w:t>
    </w:r>
    <w:r w:rsidRPr="00B8236A">
      <w:rPr>
        <w:b/>
        <w:smallCaps/>
        <w:color w:val="333333"/>
        <w:sz w:val="32"/>
        <w:szCs w:val="32"/>
      </w:rPr>
      <w:t>P</w:t>
    </w:r>
    <w:r w:rsidRPr="00B8236A">
      <w:rPr>
        <w:smallCaps/>
        <w:color w:val="333333"/>
        <w:sz w:val="32"/>
        <w:szCs w:val="32"/>
      </w:rPr>
      <w:t>aulo</w:t>
    </w:r>
  </w:p>
  <w:p w14:paraId="1FCFE67A" w14:textId="77777777" w:rsidR="007D2DC8" w:rsidRDefault="00A6296B" w:rsidP="00B8236A">
    <w:pPr>
      <w:spacing w:line="360" w:lineRule="auto"/>
      <w:ind w:left="0" w:hanging="2"/>
      <w:jc w:val="center"/>
      <w:rPr>
        <w:color w:val="333333"/>
      </w:rPr>
    </w:pPr>
    <w:r>
      <w:rPr>
        <w:b/>
        <w:color w:val="333333"/>
      </w:rPr>
      <w:t>P</w:t>
    </w:r>
    <w:r>
      <w:rPr>
        <w:color w:val="333333"/>
      </w:rPr>
      <w:t xml:space="preserve">rograma de </w:t>
    </w:r>
    <w:r>
      <w:rPr>
        <w:b/>
        <w:color w:val="333333"/>
      </w:rPr>
      <w:t>P</w:t>
    </w:r>
    <w:r>
      <w:rPr>
        <w:color w:val="333333"/>
      </w:rPr>
      <w:t>ós-</w:t>
    </w:r>
    <w:r>
      <w:rPr>
        <w:b/>
        <w:color w:val="333333"/>
      </w:rPr>
      <w:t>G</w:t>
    </w:r>
    <w:r>
      <w:rPr>
        <w:color w:val="333333"/>
      </w:rPr>
      <w:t xml:space="preserve">raduação em </w:t>
    </w:r>
    <w:r>
      <w:rPr>
        <w:b/>
        <w:color w:val="333333"/>
      </w:rPr>
      <w:t>L</w:t>
    </w:r>
    <w:r>
      <w:rPr>
        <w:color w:val="333333"/>
      </w:rPr>
      <w:t xml:space="preserve">íngua, </w:t>
    </w:r>
    <w:r>
      <w:rPr>
        <w:b/>
        <w:color w:val="333333"/>
      </w:rPr>
      <w:t>L</w:t>
    </w:r>
    <w:r>
      <w:rPr>
        <w:color w:val="333333"/>
      </w:rPr>
      <w:t xml:space="preserve">iteratura e </w:t>
    </w:r>
    <w:r>
      <w:rPr>
        <w:b/>
        <w:color w:val="333333"/>
      </w:rPr>
      <w:t>C</w:t>
    </w:r>
    <w:r>
      <w:rPr>
        <w:color w:val="333333"/>
      </w:rPr>
      <w:t xml:space="preserve">ultura </w:t>
    </w:r>
    <w:r>
      <w:rPr>
        <w:b/>
        <w:color w:val="333333"/>
      </w:rPr>
      <w:t>I</w:t>
    </w:r>
    <w:r>
      <w:rPr>
        <w:color w:val="333333"/>
      </w:rPr>
      <w:t>talianas</w:t>
    </w:r>
  </w:p>
  <w:p w14:paraId="05C9AC0B" w14:textId="77777777" w:rsidR="007D2DC8" w:rsidRDefault="00A6296B" w:rsidP="00B8236A">
    <w:pPr>
      <w:spacing w:line="360" w:lineRule="auto"/>
      <w:ind w:left="0" w:hanging="2"/>
      <w:jc w:val="center"/>
    </w:pPr>
    <w:r>
      <w:rPr>
        <w:b/>
        <w:color w:val="333333"/>
      </w:rPr>
      <w:t>F</w:t>
    </w:r>
    <w:r>
      <w:rPr>
        <w:color w:val="333333"/>
      </w:rPr>
      <w:t xml:space="preserve">aculdade de </w:t>
    </w:r>
    <w:r>
      <w:rPr>
        <w:b/>
        <w:color w:val="333333"/>
      </w:rPr>
      <w:t>F</w:t>
    </w:r>
    <w:r>
      <w:rPr>
        <w:color w:val="333333"/>
      </w:rPr>
      <w:t xml:space="preserve">ilosofia </w:t>
    </w:r>
    <w:r>
      <w:rPr>
        <w:b/>
        <w:color w:val="333333"/>
      </w:rPr>
      <w:t>L</w:t>
    </w:r>
    <w:r>
      <w:rPr>
        <w:color w:val="333333"/>
      </w:rPr>
      <w:t xml:space="preserve">etras e </w:t>
    </w:r>
    <w:r>
      <w:rPr>
        <w:b/>
        <w:color w:val="333333"/>
      </w:rPr>
      <w:t>C</w:t>
    </w:r>
    <w:r>
      <w:rPr>
        <w:color w:val="333333"/>
      </w:rPr>
      <w:t xml:space="preserve">iências </w:t>
    </w:r>
    <w:r>
      <w:rPr>
        <w:b/>
        <w:color w:val="333333"/>
      </w:rPr>
      <w:t>H</w:t>
    </w:r>
    <w:r>
      <w:rPr>
        <w:color w:val="333333"/>
      </w:rPr>
      <w:t xml:space="preserve">umanas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992A" w14:textId="77777777" w:rsidR="00B8236A" w:rsidRDefault="00B8236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55CB"/>
    <w:multiLevelType w:val="multilevel"/>
    <w:tmpl w:val="100C14F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643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C8"/>
    <w:rsid w:val="00025B07"/>
    <w:rsid w:val="00180899"/>
    <w:rsid w:val="001820FE"/>
    <w:rsid w:val="00205DC4"/>
    <w:rsid w:val="00442018"/>
    <w:rsid w:val="004957E6"/>
    <w:rsid w:val="004A7935"/>
    <w:rsid w:val="004E4CFB"/>
    <w:rsid w:val="005066DB"/>
    <w:rsid w:val="005828AF"/>
    <w:rsid w:val="005C6612"/>
    <w:rsid w:val="00655198"/>
    <w:rsid w:val="007D2DC8"/>
    <w:rsid w:val="0082463F"/>
    <w:rsid w:val="0085667A"/>
    <w:rsid w:val="00862323"/>
    <w:rsid w:val="00A6296B"/>
    <w:rsid w:val="00B8236A"/>
    <w:rsid w:val="00BF3666"/>
    <w:rsid w:val="00C3570E"/>
    <w:rsid w:val="00C965A1"/>
    <w:rsid w:val="00D075BE"/>
    <w:rsid w:val="00D84E9D"/>
    <w:rsid w:val="00DC2ABB"/>
    <w:rsid w:val="00E534A5"/>
    <w:rsid w:val="00E830E5"/>
    <w:rsid w:val="00F05CD9"/>
    <w:rsid w:val="00F740FE"/>
    <w:rsid w:val="00FA276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9E1"/>
  <w15:docId w15:val="{8D3E9C8D-0933-4C82-874A-67473199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9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ommarcadores">
    <w:name w:val="List Bullet"/>
    <w:basedOn w:val="Normal"/>
    <w:qFormat/>
    <w:pPr>
      <w:numPr>
        <w:numId w:val="1"/>
      </w:numPr>
      <w:ind w:left="-1" w:hanging="1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236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36A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B8236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36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VirWFRdq5hkhDpSa0kDcU2cWg==">AMUW2mWQRf27nAJuT9n1Aj08+D74wxi1OWUggxNR8WI1iRL++18K9cDrkP7NN9ND4K6swE0rcO695EUYGGScBlo7y/PLgyUe9NNXn45QSD065kvNIo2TUbY=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parecerista</cp:lastModifiedBy>
  <cp:revision>3</cp:revision>
  <dcterms:created xsi:type="dcterms:W3CDTF">2022-10-13T22:20:00Z</dcterms:created>
  <dcterms:modified xsi:type="dcterms:W3CDTF">2022-10-13T23:20:00Z</dcterms:modified>
</cp:coreProperties>
</file>